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328E">
      <w:pPr>
        <w:keepNext w:val="0"/>
        <w:keepLines w:val="0"/>
        <w:widowControl/>
        <w:suppressLineNumbers w:val="0"/>
        <w:spacing w:before="0" w:beforeAutospacing="0" w:after="0" w:afterAutospacing="0" w:line="440" w:lineRule="atLeast"/>
        <w:ind w:left="0" w:right="0" w:firstLine="0"/>
        <w:jc w:val="left"/>
        <w:rPr>
          <w:rFonts w:ascii="微软雅黑" w:hAnsi="微软雅黑" w:eastAsia="微软雅黑" w:cs="微软雅黑"/>
          <w:i w:val="0"/>
          <w:caps w:val="0"/>
          <w:color w:val="000000"/>
          <w:spacing w:val="0"/>
          <w:sz w:val="27"/>
          <w:szCs w:val="27"/>
        </w:rPr>
      </w:pPr>
      <w:r>
        <w:rPr>
          <w:rFonts w:ascii="仿宋_GB2312" w:hAnsi="微软雅黑" w:eastAsia="仿宋_GB2312" w:cs="仿宋_GB2312"/>
          <w:b/>
          <w:i w:val="0"/>
          <w:caps w:val="0"/>
          <w:color w:val="000000"/>
          <w:spacing w:val="0"/>
          <w:kern w:val="0"/>
          <w:sz w:val="28"/>
          <w:szCs w:val="28"/>
          <w:lang w:val="en-US" w:eastAsia="zh-CN" w:bidi="ar"/>
        </w:rPr>
        <w:t>附件</w:t>
      </w:r>
      <w:r>
        <w:rPr>
          <w:rFonts w:hint="default" w:ascii="仿宋_GB2312" w:hAnsi="微软雅黑" w:eastAsia="仿宋_GB2312" w:cs="仿宋_GB2312"/>
          <w:b/>
          <w:i w:val="0"/>
          <w:caps w:val="0"/>
          <w:color w:val="000000"/>
          <w:spacing w:val="0"/>
          <w:kern w:val="0"/>
          <w:sz w:val="28"/>
          <w:szCs w:val="28"/>
          <w:lang w:val="en-US" w:eastAsia="zh-CN" w:bidi="ar"/>
        </w:rPr>
        <w:t>：</w:t>
      </w:r>
    </w:p>
    <w:p w14:paraId="3C22F1A8">
      <w:pPr>
        <w:keepNext w:val="0"/>
        <w:keepLines w:val="0"/>
        <w:widowControl/>
        <w:suppressLineNumbers w:val="0"/>
        <w:spacing w:before="0" w:beforeAutospacing="0" w:after="0" w:afterAutospacing="0" w:line="405" w:lineRule="atLeast"/>
        <w:ind w:left="0" w:right="0" w:firstLine="0"/>
        <w:jc w:val="center"/>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b/>
          <w:i w:val="0"/>
          <w:caps w:val="0"/>
          <w:color w:val="000000"/>
          <w:spacing w:val="0"/>
          <w:kern w:val="0"/>
          <w:sz w:val="32"/>
          <w:szCs w:val="32"/>
          <w:lang w:val="en-US" w:eastAsia="zh-CN" w:bidi="ar"/>
        </w:rPr>
        <w:t> [处置报废物资]项目用户需求书</w:t>
      </w:r>
    </w:p>
    <w:p w14:paraId="152A8C4A">
      <w:pPr>
        <w:keepNext w:val="0"/>
        <w:keepLines w:val="0"/>
        <w:widowControl/>
        <w:suppressLineNumbers w:val="0"/>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b/>
          <w:i w:val="0"/>
          <w:caps w:val="0"/>
          <w:color w:val="000000"/>
          <w:spacing w:val="0"/>
          <w:kern w:val="0"/>
          <w:sz w:val="28"/>
          <w:szCs w:val="28"/>
          <w:shd w:val="clear" w:fill="FFFFFF"/>
          <w:lang w:val="en-US" w:eastAsia="zh-CN" w:bidi="ar"/>
        </w:rPr>
        <w:t>一、需求</w:t>
      </w:r>
    </w:p>
    <w:tbl>
      <w:tblPr>
        <w:tblStyle w:val="2"/>
        <w:tblW w:w="1135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2"/>
        <w:gridCol w:w="2729"/>
        <w:gridCol w:w="2176"/>
        <w:gridCol w:w="2817"/>
        <w:gridCol w:w="2817"/>
      </w:tblGrid>
      <w:tr w14:paraId="778B8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745CFEBD">
            <w:pPr>
              <w:keepNext w:val="0"/>
              <w:keepLines w:val="0"/>
              <w:widowControl/>
              <w:suppressLineNumbers w:val="0"/>
              <w:spacing w:before="0" w:beforeAutospacing="0" w:after="0" w:afterAutospacing="0" w:line="360" w:lineRule="atLeast"/>
              <w:ind w:left="0" w:right="0"/>
              <w:jc w:val="center"/>
            </w:pPr>
            <w:r>
              <w:rPr>
                <w:rFonts w:hint="default" w:ascii="仿宋_GB2312" w:eastAsia="仿宋_GB2312" w:cs="仿宋_GB2312" w:hAnsiTheme="minorHAnsi"/>
                <w:b/>
                <w:kern w:val="0"/>
                <w:sz w:val="28"/>
                <w:szCs w:val="28"/>
                <w:lang w:val="en-US" w:eastAsia="zh-CN" w:bidi="ar"/>
              </w:rPr>
              <w:t>序号</w:t>
            </w:r>
          </w:p>
        </w:tc>
        <w:tc>
          <w:tcPr>
            <w:tcW w:w="272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4D55A0F">
            <w:pPr>
              <w:keepNext w:val="0"/>
              <w:keepLines w:val="0"/>
              <w:widowControl/>
              <w:suppressLineNumbers w:val="0"/>
              <w:spacing w:before="0" w:beforeAutospacing="0" w:after="0" w:afterAutospacing="0" w:line="360" w:lineRule="atLeast"/>
              <w:ind w:left="0" w:right="0"/>
              <w:jc w:val="center"/>
            </w:pPr>
            <w:r>
              <w:rPr>
                <w:rFonts w:hint="default" w:ascii="仿宋_GB2312" w:eastAsia="仿宋_GB2312" w:cs="仿宋_GB2312" w:hAnsiTheme="minorHAnsi"/>
                <w:b/>
                <w:kern w:val="0"/>
                <w:sz w:val="28"/>
                <w:szCs w:val="28"/>
                <w:lang w:val="en-US" w:eastAsia="zh-CN" w:bidi="ar"/>
              </w:rPr>
              <w:t>内容</w:t>
            </w:r>
          </w:p>
        </w:tc>
        <w:tc>
          <w:tcPr>
            <w:tcW w:w="217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82D4DB7">
            <w:pPr>
              <w:keepNext w:val="0"/>
              <w:keepLines w:val="0"/>
              <w:widowControl/>
              <w:suppressLineNumbers w:val="0"/>
              <w:spacing w:before="0" w:beforeAutospacing="0" w:after="0" w:afterAutospacing="0" w:line="360" w:lineRule="atLeast"/>
              <w:ind w:left="0" w:right="0"/>
              <w:jc w:val="center"/>
            </w:pPr>
            <w:r>
              <w:rPr>
                <w:rFonts w:hint="default" w:ascii="仿宋_GB2312" w:eastAsia="仿宋_GB2312" w:cs="仿宋_GB2312" w:hAnsiTheme="minorHAnsi"/>
                <w:b/>
                <w:kern w:val="0"/>
                <w:sz w:val="28"/>
                <w:szCs w:val="28"/>
                <w:lang w:val="en-US" w:eastAsia="zh-CN" w:bidi="ar"/>
              </w:rPr>
              <w:t>数量</w:t>
            </w:r>
          </w:p>
        </w:tc>
        <w:tc>
          <w:tcPr>
            <w:tcW w:w="281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301FA334">
            <w:pPr>
              <w:keepNext w:val="0"/>
              <w:keepLines w:val="0"/>
              <w:widowControl/>
              <w:suppressLineNumbers w:val="0"/>
              <w:spacing w:before="0" w:beforeAutospacing="0" w:after="0" w:afterAutospacing="0" w:line="360" w:lineRule="atLeast"/>
              <w:ind w:left="0" w:right="0"/>
              <w:jc w:val="center"/>
            </w:pPr>
            <w:r>
              <w:rPr>
                <w:rFonts w:hint="default" w:ascii="仿宋_GB2312" w:eastAsia="仿宋_GB2312" w:cs="仿宋_GB2312" w:hAnsiTheme="minorHAnsi"/>
                <w:b/>
                <w:kern w:val="0"/>
                <w:sz w:val="28"/>
                <w:szCs w:val="28"/>
                <w:lang w:val="en-US" w:eastAsia="zh-CN" w:bidi="ar"/>
              </w:rPr>
              <w:t>备注</w:t>
            </w:r>
          </w:p>
        </w:tc>
        <w:tc>
          <w:tcPr>
            <w:tcW w:w="281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ADBF632">
            <w:pPr>
              <w:keepNext w:val="0"/>
              <w:keepLines w:val="0"/>
              <w:widowControl/>
              <w:suppressLineNumbers w:val="0"/>
              <w:spacing w:before="0" w:beforeAutospacing="0" w:after="0" w:afterAutospacing="0" w:line="360" w:lineRule="atLeast"/>
              <w:ind w:left="0" w:right="0"/>
              <w:jc w:val="center"/>
              <w:rPr>
                <w:rFonts w:hint="eastAsia" w:ascii="仿宋_GB2312" w:eastAsia="仿宋_GB2312" w:cs="仿宋_GB2312" w:hAnsiTheme="minorHAnsi"/>
                <w:b/>
                <w:kern w:val="0"/>
                <w:sz w:val="28"/>
                <w:szCs w:val="28"/>
                <w:lang w:val="en-US" w:eastAsia="zh-CN" w:bidi="ar"/>
              </w:rPr>
            </w:pPr>
            <w:r>
              <w:rPr>
                <w:rFonts w:hint="eastAsia" w:ascii="仿宋_GB2312" w:eastAsia="仿宋_GB2312" w:cs="仿宋_GB2312"/>
                <w:b/>
                <w:kern w:val="0"/>
                <w:sz w:val="28"/>
                <w:szCs w:val="28"/>
                <w:lang w:val="en-US" w:eastAsia="zh-CN" w:bidi="ar"/>
              </w:rPr>
              <w:t>图片</w:t>
            </w:r>
          </w:p>
        </w:tc>
      </w:tr>
      <w:tr w14:paraId="089222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1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46C97104">
            <w:pPr>
              <w:keepNext w:val="0"/>
              <w:keepLines w:val="0"/>
              <w:widowControl/>
              <w:suppressLineNumbers w:val="0"/>
              <w:spacing w:before="0" w:beforeAutospacing="0" w:after="0" w:afterAutospacing="0" w:line="500" w:lineRule="atLeast"/>
              <w:ind w:left="0" w:right="0"/>
              <w:jc w:val="center"/>
            </w:pPr>
            <w:r>
              <w:rPr>
                <w:rFonts w:hint="default" w:ascii="仿宋_GB2312" w:eastAsia="仿宋_GB2312" w:cs="仿宋_GB2312" w:hAnsiTheme="minorHAnsi"/>
                <w:kern w:val="0"/>
                <w:sz w:val="28"/>
                <w:szCs w:val="28"/>
                <w:lang w:val="en-US" w:eastAsia="zh-CN" w:bidi="ar"/>
              </w:rPr>
              <w:t>1</w:t>
            </w:r>
          </w:p>
        </w:tc>
        <w:tc>
          <w:tcPr>
            <w:tcW w:w="2729"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5F1004">
            <w:pPr>
              <w:keepNext w:val="0"/>
              <w:keepLines w:val="0"/>
              <w:widowControl/>
              <w:suppressLineNumbers w:val="0"/>
              <w:spacing w:before="0" w:beforeAutospacing="0" w:after="0" w:afterAutospacing="0" w:line="500" w:lineRule="atLeast"/>
              <w:ind w:left="0" w:right="0"/>
              <w:jc w:val="center"/>
            </w:pPr>
            <w:r>
              <w:rPr>
                <w:rFonts w:hint="default" w:ascii="仿宋_GB2312" w:eastAsia="仿宋_GB2312" w:cs="仿宋_GB2312" w:hAnsiTheme="minorHAnsi"/>
                <w:kern w:val="0"/>
                <w:sz w:val="28"/>
                <w:szCs w:val="28"/>
                <w:lang w:val="en-US" w:eastAsia="zh-CN" w:bidi="ar"/>
              </w:rPr>
              <w:t>处置报废物资</w:t>
            </w:r>
          </w:p>
        </w:tc>
        <w:tc>
          <w:tcPr>
            <w:tcW w:w="2176"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013657">
            <w:pPr>
              <w:keepNext w:val="0"/>
              <w:keepLines w:val="0"/>
              <w:widowControl/>
              <w:suppressLineNumbers w:val="0"/>
              <w:spacing w:before="0" w:beforeAutospacing="0" w:after="0" w:afterAutospacing="0" w:line="500" w:lineRule="atLeast"/>
              <w:ind w:left="0" w:right="0"/>
              <w:jc w:val="center"/>
            </w:pPr>
            <w:r>
              <w:rPr>
                <w:rFonts w:hint="default" w:ascii="仿宋_GB2312" w:eastAsia="仿宋_GB2312" w:cs="仿宋_GB2312" w:hAnsiTheme="minorHAnsi"/>
                <w:kern w:val="0"/>
                <w:sz w:val="28"/>
                <w:szCs w:val="28"/>
                <w:lang w:val="en-US" w:eastAsia="zh-CN" w:bidi="ar"/>
              </w:rPr>
              <w:t>1批</w:t>
            </w:r>
          </w:p>
        </w:tc>
        <w:tc>
          <w:tcPr>
            <w:tcW w:w="2817" w:type="dxa"/>
            <w:tcBorders>
              <w:top w:val="nil"/>
              <w:left w:val="nil"/>
              <w:bottom w:val="single" w:color="000000" w:sz="8" w:space="0"/>
              <w:right w:val="single" w:color="000000" w:sz="8" w:space="0"/>
            </w:tcBorders>
            <w:shd w:val="clear" w:color="auto" w:fill="auto"/>
            <w:tcMar>
              <w:left w:w="108" w:type="dxa"/>
              <w:right w:w="108" w:type="dxa"/>
            </w:tcMar>
            <w:vAlign w:val="center"/>
          </w:tcPr>
          <w:p w14:paraId="0A5A90AC">
            <w:pPr>
              <w:keepNext w:val="0"/>
              <w:keepLines w:val="0"/>
              <w:widowControl/>
              <w:suppressLineNumbers w:val="0"/>
              <w:spacing w:before="0" w:beforeAutospacing="0" w:after="0" w:afterAutospacing="0" w:line="500" w:lineRule="atLeast"/>
              <w:ind w:left="0" w:right="0"/>
              <w:jc w:val="left"/>
            </w:pPr>
            <w:bookmarkStart w:id="0" w:name="OLE_LINK1"/>
            <w:r>
              <w:rPr>
                <w:rFonts w:hint="default" w:ascii="仿宋_GB2312" w:eastAsia="仿宋_GB2312" w:cs="仿宋_GB2312" w:hAnsiTheme="minorHAnsi"/>
                <w:color w:val="000000"/>
                <w:kern w:val="0"/>
                <w:sz w:val="28"/>
                <w:szCs w:val="28"/>
                <w:u w:val="none"/>
                <w:lang w:val="en-US" w:eastAsia="zh-CN" w:bidi="ar"/>
              </w:rPr>
              <w:t>因施工拆除的废旧</w:t>
            </w:r>
            <w:r>
              <w:rPr>
                <w:rFonts w:hint="eastAsia" w:ascii="仿宋_GB2312" w:eastAsia="仿宋_GB2312" w:cs="仿宋_GB2312"/>
                <w:color w:val="000000"/>
                <w:kern w:val="0"/>
                <w:sz w:val="28"/>
                <w:szCs w:val="28"/>
                <w:u w:val="none"/>
                <w:lang w:val="en-US" w:eastAsia="zh-CN" w:bidi="ar"/>
              </w:rPr>
              <w:t>水箱</w:t>
            </w:r>
            <w:r>
              <w:rPr>
                <w:rFonts w:hint="default" w:ascii="仿宋_GB2312" w:eastAsia="仿宋_GB2312" w:cs="仿宋_GB2312" w:hAnsiTheme="minorHAnsi"/>
                <w:color w:val="000000"/>
                <w:kern w:val="0"/>
                <w:sz w:val="28"/>
                <w:szCs w:val="28"/>
                <w:u w:val="none"/>
                <w:lang w:val="en-US" w:eastAsia="zh-CN" w:bidi="ar"/>
              </w:rPr>
              <w:t>、</w:t>
            </w:r>
            <w:r>
              <w:rPr>
                <w:rFonts w:hint="eastAsia" w:ascii="仿宋_GB2312" w:eastAsia="仿宋_GB2312" w:cs="仿宋_GB2312"/>
                <w:color w:val="000000"/>
                <w:kern w:val="0"/>
                <w:sz w:val="28"/>
                <w:szCs w:val="28"/>
                <w:u w:val="none"/>
                <w:lang w:val="en-US" w:eastAsia="zh-CN" w:bidi="ar"/>
              </w:rPr>
              <w:t>雨棚</w:t>
            </w:r>
            <w:r>
              <w:rPr>
                <w:rFonts w:hint="default" w:ascii="仿宋_GB2312" w:eastAsia="仿宋_GB2312" w:cs="仿宋_GB2312" w:hAnsiTheme="minorHAnsi"/>
                <w:color w:val="000000"/>
                <w:kern w:val="0"/>
                <w:sz w:val="28"/>
                <w:szCs w:val="28"/>
                <w:u w:val="none"/>
                <w:lang w:val="en-US" w:eastAsia="zh-CN" w:bidi="ar"/>
              </w:rPr>
              <w:t>、</w:t>
            </w:r>
            <w:r>
              <w:rPr>
                <w:rFonts w:hint="eastAsia" w:ascii="仿宋_GB2312" w:eastAsia="仿宋_GB2312" w:cs="仿宋_GB2312"/>
                <w:color w:val="000000"/>
                <w:kern w:val="0"/>
                <w:sz w:val="28"/>
                <w:szCs w:val="28"/>
                <w:u w:val="none"/>
                <w:lang w:val="en-US" w:eastAsia="zh-CN" w:bidi="ar"/>
              </w:rPr>
              <w:t>废气消防箱</w:t>
            </w:r>
            <w:r>
              <w:rPr>
                <w:rFonts w:hint="default" w:ascii="仿宋_GB2312" w:eastAsia="仿宋_GB2312" w:cs="仿宋_GB2312" w:hAnsiTheme="minorHAnsi"/>
                <w:color w:val="000000"/>
                <w:kern w:val="0"/>
                <w:sz w:val="28"/>
                <w:szCs w:val="28"/>
                <w:u w:val="none"/>
                <w:lang w:val="en-US" w:eastAsia="zh-CN" w:bidi="ar"/>
              </w:rPr>
              <w:t>等物品一批，具体以现场实物为准。</w:t>
            </w:r>
            <w:bookmarkEnd w:id="0"/>
          </w:p>
        </w:tc>
        <w:tc>
          <w:tcPr>
            <w:tcW w:w="2817" w:type="dxa"/>
            <w:tcBorders>
              <w:top w:val="nil"/>
              <w:left w:val="nil"/>
              <w:bottom w:val="single" w:color="000000" w:sz="8" w:space="0"/>
              <w:right w:val="single" w:color="000000" w:sz="8" w:space="0"/>
            </w:tcBorders>
            <w:shd w:val="clear" w:color="auto" w:fill="auto"/>
            <w:tcMar>
              <w:left w:w="108" w:type="dxa"/>
              <w:right w:w="108" w:type="dxa"/>
            </w:tcMar>
            <w:vAlign w:val="center"/>
          </w:tcPr>
          <w:p w14:paraId="30E86518">
            <w:pPr>
              <w:keepNext w:val="0"/>
              <w:keepLines w:val="0"/>
              <w:widowControl/>
              <w:suppressLineNumbers w:val="0"/>
              <w:spacing w:before="0" w:beforeAutospacing="0" w:after="0" w:afterAutospacing="0" w:line="500" w:lineRule="atLeast"/>
              <w:ind w:left="0" w:right="0"/>
              <w:jc w:val="left"/>
              <w:rPr>
                <w:rFonts w:hint="default" w:ascii="仿宋_GB2312" w:eastAsia="仿宋_GB2312" w:cs="仿宋_GB2312" w:hAnsiTheme="minorHAnsi"/>
                <w:color w:val="000000"/>
                <w:kern w:val="0"/>
                <w:sz w:val="28"/>
                <w:szCs w:val="28"/>
                <w:u w:val="none"/>
                <w:lang w:val="en-US" w:eastAsia="zh-CN" w:bidi="ar"/>
              </w:rPr>
            </w:pPr>
            <w:r>
              <w:rPr>
                <w:rFonts w:hint="default" w:ascii="仿宋_GB2312" w:eastAsia="仿宋_GB2312" w:cs="仿宋_GB2312" w:hAnsiTheme="minorHAnsi"/>
                <w:color w:val="000000"/>
                <w:kern w:val="0"/>
                <w:sz w:val="28"/>
                <w:szCs w:val="28"/>
                <w:u w:val="none"/>
                <w:lang w:val="en-US" w:eastAsia="zh-CN" w:bidi="ar"/>
              </w:rPr>
              <w:drawing>
                <wp:inline distT="0" distB="0" distL="114300" distR="114300">
                  <wp:extent cx="1649730" cy="1437005"/>
                  <wp:effectExtent l="0" t="0" r="7620" b="10795"/>
                  <wp:docPr id="1" name="图片 1" descr="36a5ee3c94c59078212545f6e4e0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a5ee3c94c59078212545f6e4e09518"/>
                          <pic:cNvPicPr>
                            <a:picLocks noChangeAspect="1"/>
                          </pic:cNvPicPr>
                        </pic:nvPicPr>
                        <pic:blipFill>
                          <a:blip r:embed="rId4"/>
                          <a:stretch>
                            <a:fillRect/>
                          </a:stretch>
                        </pic:blipFill>
                        <pic:spPr>
                          <a:xfrm>
                            <a:off x="0" y="0"/>
                            <a:ext cx="1649730" cy="1437005"/>
                          </a:xfrm>
                          <a:prstGeom prst="rect">
                            <a:avLst/>
                          </a:prstGeom>
                        </pic:spPr>
                      </pic:pic>
                    </a:graphicData>
                  </a:graphic>
                </wp:inline>
              </w:drawing>
            </w:r>
          </w:p>
        </w:tc>
      </w:tr>
    </w:tbl>
    <w:p w14:paraId="26F25B2E">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b/>
          <w:i w:val="0"/>
          <w:caps w:val="0"/>
          <w:color w:val="000000"/>
          <w:spacing w:val="0"/>
          <w:kern w:val="0"/>
          <w:sz w:val="28"/>
          <w:szCs w:val="28"/>
          <w:lang w:val="en-US" w:eastAsia="zh-CN" w:bidi="ar"/>
        </w:rPr>
        <w:t>二、要求</w:t>
      </w:r>
    </w:p>
    <w:p w14:paraId="2B056B95">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1、报价要求：价格须涵盖处置、装卸、保险、雇员、运输、清理等</w:t>
      </w:r>
      <w:bookmarkStart w:id="1" w:name="_GoBack"/>
      <w:bookmarkEnd w:id="1"/>
      <w:r>
        <w:rPr>
          <w:rFonts w:hint="default" w:ascii="仿宋_GB2312" w:hAnsi="微软雅黑" w:eastAsia="仿宋_GB2312" w:cs="仿宋_GB2312"/>
          <w:i w:val="0"/>
          <w:caps w:val="0"/>
          <w:color w:val="000000"/>
          <w:spacing w:val="0"/>
          <w:kern w:val="0"/>
          <w:sz w:val="28"/>
          <w:szCs w:val="28"/>
          <w:lang w:val="en-US" w:eastAsia="zh-CN" w:bidi="ar"/>
        </w:rPr>
        <w:t>本项实施过程中的应预见或不可预见费用。</w:t>
      </w:r>
    </w:p>
    <w:p w14:paraId="7D402005">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2、报废资产存放地点：</w:t>
      </w:r>
      <w:r>
        <w:rPr>
          <w:rFonts w:hint="eastAsia" w:ascii="仿宋_GB2312" w:hAnsi="微软雅黑" w:eastAsia="仿宋_GB2312" w:cs="仿宋_GB2312"/>
          <w:b/>
          <w:bCs/>
          <w:i w:val="0"/>
          <w:caps w:val="0"/>
          <w:color w:val="000000"/>
          <w:spacing w:val="0"/>
          <w:kern w:val="0"/>
          <w:sz w:val="28"/>
          <w:szCs w:val="28"/>
          <w:lang w:val="en-US" w:eastAsia="zh-CN" w:bidi="ar"/>
        </w:rPr>
        <w:t>肇庆</w:t>
      </w:r>
      <w:r>
        <w:rPr>
          <w:rFonts w:hint="default" w:ascii="仿宋_GB2312" w:hAnsi="微软雅黑" w:eastAsia="仿宋_GB2312" w:cs="仿宋_GB2312"/>
          <w:b/>
          <w:i w:val="0"/>
          <w:caps w:val="0"/>
          <w:color w:val="000000"/>
          <w:spacing w:val="0"/>
          <w:kern w:val="0"/>
          <w:sz w:val="28"/>
          <w:szCs w:val="28"/>
          <w:lang w:val="en-US" w:eastAsia="zh-CN" w:bidi="ar"/>
        </w:rPr>
        <w:t>市</w:t>
      </w:r>
      <w:r>
        <w:rPr>
          <w:rFonts w:hint="eastAsia" w:ascii="仿宋_GB2312" w:hAnsi="微软雅黑" w:eastAsia="仿宋_GB2312" w:cs="仿宋_GB2312"/>
          <w:b/>
          <w:i w:val="0"/>
          <w:caps w:val="0"/>
          <w:color w:val="000000"/>
          <w:spacing w:val="0"/>
          <w:kern w:val="0"/>
          <w:sz w:val="28"/>
          <w:szCs w:val="28"/>
          <w:lang w:val="en-US" w:eastAsia="zh-CN" w:bidi="ar"/>
        </w:rPr>
        <w:t>端州六路20号肇庆市中医院院内</w:t>
      </w:r>
      <w:r>
        <w:rPr>
          <w:rFonts w:hint="default" w:ascii="仿宋_GB2312" w:hAnsi="微软雅黑" w:eastAsia="仿宋_GB2312" w:cs="仿宋_GB2312"/>
          <w:b/>
          <w:i w:val="0"/>
          <w:caps w:val="0"/>
          <w:color w:val="000000"/>
          <w:spacing w:val="0"/>
          <w:kern w:val="0"/>
          <w:sz w:val="28"/>
          <w:szCs w:val="28"/>
          <w:lang w:val="en-US" w:eastAsia="zh-CN" w:bidi="ar"/>
        </w:rPr>
        <w:t>。</w:t>
      </w:r>
    </w:p>
    <w:p w14:paraId="5B8E69D8">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3、现场勘察：到</w:t>
      </w:r>
      <w:r>
        <w:rPr>
          <w:rFonts w:hint="eastAsia" w:ascii="仿宋_GB2312" w:hAnsi="微软雅黑" w:eastAsia="仿宋_GB2312" w:cs="仿宋_GB2312"/>
          <w:b w:val="0"/>
          <w:bCs w:val="0"/>
          <w:i w:val="0"/>
          <w:caps w:val="0"/>
          <w:color w:val="000000"/>
          <w:spacing w:val="0"/>
          <w:kern w:val="0"/>
          <w:sz w:val="28"/>
          <w:szCs w:val="28"/>
          <w:lang w:val="en-US" w:eastAsia="zh-CN" w:bidi="ar"/>
        </w:rPr>
        <w:t>肇庆</w:t>
      </w:r>
      <w:r>
        <w:rPr>
          <w:rFonts w:hint="default" w:ascii="仿宋_GB2312" w:hAnsi="微软雅黑" w:eastAsia="仿宋_GB2312" w:cs="仿宋_GB2312"/>
          <w:b w:val="0"/>
          <w:bCs w:val="0"/>
          <w:i w:val="0"/>
          <w:caps w:val="0"/>
          <w:color w:val="000000"/>
          <w:spacing w:val="0"/>
          <w:kern w:val="0"/>
          <w:sz w:val="28"/>
          <w:szCs w:val="28"/>
          <w:lang w:val="en-US" w:eastAsia="zh-CN" w:bidi="ar"/>
        </w:rPr>
        <w:t>市</w:t>
      </w:r>
      <w:r>
        <w:rPr>
          <w:rFonts w:hint="eastAsia" w:ascii="仿宋_GB2312" w:hAnsi="微软雅黑" w:eastAsia="仿宋_GB2312" w:cs="仿宋_GB2312"/>
          <w:b w:val="0"/>
          <w:bCs w:val="0"/>
          <w:i w:val="0"/>
          <w:caps w:val="0"/>
          <w:color w:val="000000"/>
          <w:spacing w:val="0"/>
          <w:kern w:val="0"/>
          <w:sz w:val="28"/>
          <w:szCs w:val="28"/>
          <w:lang w:val="en-US" w:eastAsia="zh-CN" w:bidi="ar"/>
        </w:rPr>
        <w:t>端州六路20号肇庆市中医院院</w:t>
      </w:r>
      <w:r>
        <w:rPr>
          <w:rFonts w:hint="default" w:ascii="仿宋_GB2312" w:hAnsi="微软雅黑" w:eastAsia="仿宋_GB2312" w:cs="仿宋_GB2312"/>
          <w:i w:val="0"/>
          <w:caps w:val="0"/>
          <w:color w:val="000000"/>
          <w:spacing w:val="0"/>
          <w:kern w:val="0"/>
          <w:sz w:val="28"/>
          <w:szCs w:val="28"/>
          <w:lang w:val="en-US" w:eastAsia="zh-CN" w:bidi="ar"/>
        </w:rPr>
        <w:t>内进行踏勘（</w:t>
      </w:r>
      <w:r>
        <w:rPr>
          <w:rFonts w:hint="eastAsia" w:ascii="仿宋_GB2312" w:hAnsi="微软雅黑" w:eastAsia="仿宋_GB2312" w:cs="仿宋_GB2312"/>
          <w:i w:val="0"/>
          <w:caps w:val="0"/>
          <w:color w:val="000000"/>
          <w:spacing w:val="0"/>
          <w:kern w:val="0"/>
          <w:sz w:val="28"/>
          <w:szCs w:val="28"/>
          <w:lang w:val="en-US" w:eastAsia="zh-CN" w:bidi="ar"/>
        </w:rPr>
        <w:t>可电话预约时间</w:t>
      </w:r>
      <w:r>
        <w:rPr>
          <w:rFonts w:hint="default" w:ascii="仿宋_GB2312" w:hAnsi="微软雅黑" w:eastAsia="仿宋_GB2312" w:cs="仿宋_GB2312"/>
          <w:i w:val="0"/>
          <w:caps w:val="0"/>
          <w:color w:val="000000"/>
          <w:spacing w:val="0"/>
          <w:kern w:val="0"/>
          <w:sz w:val="28"/>
          <w:szCs w:val="28"/>
          <w:lang w:val="en-US" w:eastAsia="zh-CN" w:bidi="ar"/>
        </w:rPr>
        <w:t>），供应商需自行到现场踏勘，一旦成交，任何因忽视或误解现场情况而导致的所有损失和责任均由供应商自行承担。</w:t>
      </w:r>
    </w:p>
    <w:p w14:paraId="273EFD7C">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4、风险提示：请供应商充分考虑清理场地障碍条件和各种不利因素可能带来的风险。</w:t>
      </w:r>
    </w:p>
    <w:p w14:paraId="3053B28D">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5、清运时间要求：工作日工作时间（8:00-1</w:t>
      </w:r>
      <w:r>
        <w:rPr>
          <w:rFonts w:hint="eastAsia" w:ascii="仿宋_GB2312" w:hAnsi="微软雅黑" w:eastAsia="仿宋_GB2312" w:cs="仿宋_GB2312"/>
          <w:i w:val="0"/>
          <w:caps w:val="0"/>
          <w:color w:val="000000"/>
          <w:spacing w:val="0"/>
          <w:kern w:val="0"/>
          <w:sz w:val="28"/>
          <w:szCs w:val="28"/>
          <w:lang w:val="en-US" w:eastAsia="zh-CN" w:bidi="ar"/>
        </w:rPr>
        <w:t>1</w:t>
      </w:r>
      <w:r>
        <w:rPr>
          <w:rFonts w:hint="default" w:ascii="仿宋_GB2312" w:hAnsi="微软雅黑" w:eastAsia="仿宋_GB2312" w:cs="仿宋_GB2312"/>
          <w:i w:val="0"/>
          <w:caps w:val="0"/>
          <w:color w:val="000000"/>
          <w:spacing w:val="0"/>
          <w:kern w:val="0"/>
          <w:sz w:val="28"/>
          <w:szCs w:val="28"/>
          <w:lang w:val="en-US" w:eastAsia="zh-CN" w:bidi="ar"/>
        </w:rPr>
        <w:t>:</w:t>
      </w:r>
      <w:r>
        <w:rPr>
          <w:rFonts w:hint="eastAsia" w:ascii="仿宋_GB2312" w:hAnsi="微软雅黑" w:eastAsia="仿宋_GB2312" w:cs="仿宋_GB2312"/>
          <w:i w:val="0"/>
          <w:caps w:val="0"/>
          <w:color w:val="000000"/>
          <w:spacing w:val="0"/>
          <w:kern w:val="0"/>
          <w:sz w:val="28"/>
          <w:szCs w:val="28"/>
          <w:lang w:val="en-US" w:eastAsia="zh-CN" w:bidi="ar"/>
        </w:rPr>
        <w:t>3</w:t>
      </w:r>
      <w:r>
        <w:rPr>
          <w:rFonts w:hint="default" w:ascii="仿宋_GB2312" w:hAnsi="微软雅黑" w:eastAsia="仿宋_GB2312" w:cs="仿宋_GB2312"/>
          <w:i w:val="0"/>
          <w:caps w:val="0"/>
          <w:color w:val="000000"/>
          <w:spacing w:val="0"/>
          <w:kern w:val="0"/>
          <w:sz w:val="28"/>
          <w:szCs w:val="28"/>
          <w:lang w:val="en-US" w:eastAsia="zh-CN" w:bidi="ar"/>
        </w:rPr>
        <w:t>0、14:30-17:30，不含周六日、法定节假日。）</w:t>
      </w:r>
    </w:p>
    <w:p w14:paraId="090C7919">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6、在收运过程中，供应商必须加强安全防范意识，做好相关安全措施，</w:t>
      </w:r>
      <w:r>
        <w:rPr>
          <w:rFonts w:hint="eastAsia" w:ascii="仿宋_GB2312" w:hAnsi="微软雅黑" w:eastAsia="仿宋_GB2312" w:cs="仿宋_GB2312"/>
          <w:i w:val="0"/>
          <w:caps w:val="0"/>
          <w:color w:val="000000"/>
          <w:spacing w:val="0"/>
          <w:kern w:val="0"/>
          <w:sz w:val="28"/>
          <w:szCs w:val="28"/>
          <w:lang w:val="en-US" w:eastAsia="zh-CN" w:bidi="ar"/>
        </w:rPr>
        <w:t>不能阻塞院内交通，影响患者就医等。</w:t>
      </w:r>
      <w:r>
        <w:rPr>
          <w:rFonts w:hint="default" w:ascii="仿宋_GB2312" w:hAnsi="微软雅黑" w:eastAsia="仿宋_GB2312" w:cs="仿宋_GB2312"/>
          <w:i w:val="0"/>
          <w:caps w:val="0"/>
          <w:color w:val="000000"/>
          <w:spacing w:val="0"/>
          <w:kern w:val="0"/>
          <w:sz w:val="28"/>
          <w:szCs w:val="28"/>
          <w:lang w:val="en-US" w:eastAsia="zh-CN" w:bidi="ar"/>
        </w:rPr>
        <w:t>供应商</w:t>
      </w:r>
      <w:r>
        <w:rPr>
          <w:rFonts w:hint="eastAsia" w:ascii="仿宋_GB2312" w:hAnsi="微软雅黑" w:eastAsia="仿宋_GB2312" w:cs="仿宋_GB2312"/>
          <w:i w:val="0"/>
          <w:caps w:val="0"/>
          <w:color w:val="000000"/>
          <w:spacing w:val="0"/>
          <w:kern w:val="0"/>
          <w:sz w:val="28"/>
          <w:szCs w:val="28"/>
          <w:lang w:val="en-US" w:eastAsia="zh-CN" w:bidi="ar"/>
        </w:rPr>
        <w:t>还</w:t>
      </w:r>
      <w:r>
        <w:rPr>
          <w:rFonts w:hint="default" w:ascii="仿宋_GB2312" w:hAnsi="微软雅黑" w:eastAsia="仿宋_GB2312" w:cs="仿宋_GB2312"/>
          <w:i w:val="0"/>
          <w:caps w:val="0"/>
          <w:color w:val="000000"/>
          <w:spacing w:val="0"/>
          <w:kern w:val="0"/>
          <w:sz w:val="28"/>
          <w:szCs w:val="28"/>
          <w:lang w:val="en-US" w:eastAsia="zh-CN" w:bidi="ar"/>
        </w:rPr>
        <w:t>需自行承担收运、装卸、运输等收运全过程的一切安全责任，收运过程中，发生的任何安全事故，与采购方无关。</w:t>
      </w:r>
    </w:p>
    <w:p w14:paraId="6A996EF0">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7、供应商不能转包或分包，否则，采购方立刻终止此收运服务，供应商所缴纳的费用将不予退还。</w:t>
      </w:r>
    </w:p>
    <w:p w14:paraId="766291E5">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8、</w:t>
      </w:r>
      <w:r>
        <w:rPr>
          <w:rFonts w:hint="default" w:ascii="仿宋_GB2312" w:hAnsi="微软雅黑" w:eastAsia="仿宋_GB2312" w:cs="仿宋_GB2312"/>
          <w:b/>
          <w:i w:val="0"/>
          <w:caps w:val="0"/>
          <w:color w:val="000000"/>
          <w:spacing w:val="0"/>
          <w:kern w:val="0"/>
          <w:sz w:val="28"/>
          <w:szCs w:val="28"/>
          <w:lang w:val="en-US" w:eastAsia="zh-CN" w:bidi="ar"/>
        </w:rPr>
        <w:t>费用结算</w:t>
      </w:r>
      <w:r>
        <w:rPr>
          <w:rFonts w:hint="default" w:ascii="仿宋_GB2312" w:hAnsi="微软雅黑" w:eastAsia="仿宋_GB2312" w:cs="仿宋_GB2312"/>
          <w:i w:val="0"/>
          <w:caps w:val="0"/>
          <w:color w:val="000000"/>
          <w:spacing w:val="0"/>
          <w:kern w:val="0"/>
          <w:sz w:val="28"/>
          <w:szCs w:val="28"/>
          <w:lang w:val="en-US" w:eastAsia="zh-CN" w:bidi="ar"/>
        </w:rPr>
        <w:t>：自合同签订生效之日起，1个工作日内，成交供应商一次性将全部款项汇款至采购方指定账户。</w:t>
      </w:r>
    </w:p>
    <w:p w14:paraId="09683AB0">
      <w:pPr>
        <w:keepNext w:val="0"/>
        <w:keepLines w:val="0"/>
        <w:widowControl/>
        <w:suppressLineNumbers w:val="0"/>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kern w:val="0"/>
          <w:sz w:val="28"/>
          <w:szCs w:val="28"/>
          <w:lang w:val="en-US" w:eastAsia="zh-CN" w:bidi="ar"/>
        </w:rPr>
        <w:t>9、</w:t>
      </w:r>
      <w:r>
        <w:rPr>
          <w:rFonts w:hint="default" w:ascii="仿宋_GB2312" w:hAnsi="微软雅黑" w:eastAsia="仿宋_GB2312" w:cs="仿宋_GB2312"/>
          <w:b/>
          <w:i w:val="0"/>
          <w:caps w:val="0"/>
          <w:color w:val="000000"/>
          <w:spacing w:val="0"/>
          <w:kern w:val="0"/>
          <w:sz w:val="28"/>
          <w:szCs w:val="28"/>
          <w:lang w:val="en-US" w:eastAsia="zh-CN" w:bidi="ar"/>
        </w:rPr>
        <w:t>清运时间：</w:t>
      </w:r>
      <w:r>
        <w:rPr>
          <w:rFonts w:hint="default" w:ascii="仿宋_GB2312" w:hAnsi="微软雅黑" w:eastAsia="仿宋_GB2312" w:cs="仿宋_GB2312"/>
          <w:i w:val="0"/>
          <w:caps w:val="0"/>
          <w:color w:val="000000"/>
          <w:spacing w:val="0"/>
          <w:kern w:val="0"/>
          <w:sz w:val="28"/>
          <w:szCs w:val="28"/>
          <w:lang w:val="en-US" w:eastAsia="zh-CN" w:bidi="ar"/>
        </w:rPr>
        <w:t>供应商需自结清全部款项之日起3个日历日内清运完毕。</w:t>
      </w:r>
    </w:p>
    <w:p w14:paraId="5FAFE6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07D29"/>
    <w:rsid w:val="08061175"/>
    <w:rsid w:val="344331E3"/>
    <w:rsid w:val="46B94FE5"/>
    <w:rsid w:val="7CE07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566</Characters>
  <Lines>0</Lines>
  <Paragraphs>0</Paragraphs>
  <TotalTime>7</TotalTime>
  <ScaleCrop>false</ScaleCrop>
  <LinksUpToDate>false</LinksUpToDate>
  <CharactersWithSpaces>567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2026-03-20T01:08:00Z</dcterms:created>
  <dc:creator>Admin</dc:creator>
  <cp:lastModifiedBy>Sunny仔</cp:lastModifiedBy>
  <dcterms:modified xsi:type="dcterms:W3CDTF">2026-03-20T02:05:19Z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eyJoZGlkIjoiM2M0NGQyN2ExNDViNWZkYzQxMWY1NTc3OGM5OTRlYmYiLCJ1c2VySWQiOiI4OTU4MTkzMTQifQ==</vt:lpwstr>
  </property>
  <property fmtid="{D5CDD505-2E9C-101B-9397-08002B2CF9AE}" pid="4" name="ICV">
    <vt:lpwstr>B3F190FED32F49A0A78745ABE171AB2B_12</vt:lpwstr>
  </property>
</Properties>
</file>