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firstLine="0" w:firstLineChars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用户需求</w:t>
      </w:r>
    </w:p>
    <w:p>
      <w:pPr>
        <w:pStyle w:val="4"/>
        <w:widowControl/>
        <w:ind w:firstLine="5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有关说明：投标人响应参数需求应具体、明确，含糊不清、不确切或伪造、变造证明材料的，构成提供虚假材料的，将承担相关责任。</w:t>
      </w:r>
    </w:p>
    <w:p>
      <w:pPr>
        <w:pStyle w:val="3"/>
        <w:widowControl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楷体"/>
          <w:b/>
          <w:sz w:val="28"/>
          <w:szCs w:val="28"/>
        </w:rPr>
        <w:t>项目一览表</w:t>
      </w:r>
    </w:p>
    <w:tbl>
      <w:tblPr>
        <w:tblStyle w:val="10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148"/>
        <w:gridCol w:w="4809"/>
        <w:gridCol w:w="115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采购内容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kern w:val="2"/>
                <w:sz w:val="28"/>
                <w:szCs w:val="28"/>
                <w:lang w:val="en-US" w:eastAsia="zh-CN" w:bidi="ar-SA"/>
              </w:rPr>
              <w:t>肇庆市中医院护士鞋、护士头花等物品采购项目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1批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19051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.00</w:t>
            </w:r>
          </w:p>
        </w:tc>
      </w:tr>
    </w:tbl>
    <w:p>
      <w:pPr>
        <w:pStyle w:val="3"/>
        <w:widowControl/>
        <w:numPr>
          <w:ilvl w:val="0"/>
          <w:numId w:val="1"/>
        </w:numPr>
        <w:ind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楷体"/>
          <w:b/>
          <w:sz w:val="28"/>
          <w:szCs w:val="28"/>
        </w:rPr>
        <w:t>采购清单</w:t>
      </w:r>
    </w:p>
    <w:p>
      <w:pPr>
        <w:widowControl/>
        <w:jc w:val="left"/>
        <w:rPr>
          <w:rFonts w:ascii="宋体" w:hAnsi="宋体" w:eastAsia="宋体" w:cs="Times New Roman"/>
          <w:sz w:val="28"/>
          <w:szCs w:val="28"/>
        </w:rPr>
        <w:sectPr>
          <w:pgSz w:w="11906" w:h="16838"/>
          <w:pgMar w:top="1962" w:right="1474" w:bottom="1848" w:left="1588" w:header="851" w:footer="992" w:gutter="0"/>
          <w:cols w:space="425" w:num="1"/>
          <w:docGrid w:type="linesAndChars" w:linePitch="592" w:charSpace="-842"/>
        </w:sectPr>
      </w:pPr>
    </w:p>
    <w:tbl>
      <w:tblPr>
        <w:tblStyle w:val="10"/>
        <w:tblW w:w="13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64"/>
        <w:gridCol w:w="2835"/>
        <w:gridCol w:w="709"/>
        <w:gridCol w:w="7087"/>
        <w:gridCol w:w="709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款式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材质参数说明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男护士鞋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</w:pPr>
            <w:r>
              <w:drawing>
                <wp:inline distT="0" distB="0" distL="114300" distR="114300">
                  <wp:extent cx="1986915" cy="1034415"/>
                  <wp:effectExtent l="0" t="0" r="13335" b="13335"/>
                  <wp:docPr id="2" name="图片 1" descr="0874bedbe5ea1e95ac8bf4ebb68f30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874bedbe5ea1e95ac8bf4ebb68f30a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10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尺码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34码-44码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1、内里材质：羊皮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2、帮面材质：超细纤维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3、鞋垫材质：PU+海绵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4、鞋头款式：圆头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5、鞋底材质：EVA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6、根底款式：坡跟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7、图案：白色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8、后跟高：中跟（3-5cm）（女护士秋冬鞋）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9、鞋制作工业：胶粘鞋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10、开口深度：浅口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11、款式：专业护士鞋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女护士秋鞋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2016760" cy="1049655"/>
                  <wp:effectExtent l="0" t="0" r="2540" b="17145"/>
                  <wp:docPr id="3" name="图片 2" descr="e527070d841c6aa491bac7219c59e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527070d841c6aa491bac7219c59eaf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760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尺码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34码-44码</w:t>
            </w:r>
          </w:p>
        </w:tc>
        <w:tc>
          <w:tcPr>
            <w:tcW w:w="7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ind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女护士冬鞋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993265" cy="1057910"/>
                  <wp:effectExtent l="0" t="0" r="6985" b="8890"/>
                  <wp:docPr id="4" name="图片 3" descr="0d2edf1a085bad7d924f6639f66a1e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d2edf1a085bad7d924f6639f66a1e9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65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尺码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34码-44码</w:t>
            </w:r>
          </w:p>
        </w:tc>
        <w:tc>
          <w:tcPr>
            <w:tcW w:w="70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widowControl/>
              <w:overflowPunct w:val="0"/>
              <w:topLinePunct/>
              <w:spacing w:line="360" w:lineRule="exact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手术室拖鞋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2002790" cy="1046480"/>
                  <wp:effectExtent l="0" t="0" r="16510" b="1270"/>
                  <wp:docPr id="7" name="图片 6" descr="8d3b5d2c2e8683e062af1c53acd47d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8d3b5d2c2e8683e062af1c53acd47db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尺码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35码-42码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1、鞋底：登山级轮胎底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2、材质：EVA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3、厚高：底厚约6cm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4、工艺：一体成型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护士头花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981835" cy="1037590"/>
                  <wp:effectExtent l="0" t="0" r="18415" b="10160"/>
                  <wp:docPr id="5" name="图片 4" descr="ce345f78676bce8b90d720b6865f94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e345f78676bce8b90d720b6865f94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1、颜色：粉色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2、款式：横夹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3、是否带网兜：是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护士手表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991995" cy="1047115"/>
                  <wp:effectExtent l="0" t="0" r="8255" b="635"/>
                  <wp:docPr id="6" name="图片 5" descr="e819694bea6f76c256aa98e6a10b90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e819694bea6f76c256aa98e6a10b906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95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1、型号：HBXT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2、表径：30-50mm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3、表底材质：合金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4、机芯：石英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5、表壳材质：合金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6、表镜材质刻字要求：肇庆市中医院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7、挂表总长：86mm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8、颜色要求：粉色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9、表盘形状：圆形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topLinePunct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166</w:t>
            </w:r>
          </w:p>
        </w:tc>
      </w:tr>
    </w:tbl>
    <w:p>
      <w:pPr>
        <w:rPr>
          <w:rFonts w:ascii="宋体" w:hAnsi="宋体" w:eastAsia="宋体" w:cs="Times New Roman"/>
          <w:sz w:val="18"/>
          <w:szCs w:val="18"/>
        </w:rPr>
        <w:sectPr>
          <w:pgSz w:w="16838" w:h="11906" w:orient="landscape"/>
          <w:pgMar w:top="1588" w:right="1962" w:bottom="1474" w:left="1848" w:header="851" w:footer="992" w:gutter="0"/>
          <w:cols w:space="425" w:num="1"/>
          <w:docGrid w:type="lines" w:linePitch="592" w:charSpace="0"/>
        </w:sectPr>
      </w:pPr>
    </w:p>
    <w:p>
      <w:pPr>
        <w:rPr>
          <w:rFonts w:ascii="宋体" w:hAnsi="宋体" w:eastAsia="宋体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DFB1"/>
    <w:multiLevelType w:val="multilevel"/>
    <w:tmpl w:val="69C1DFB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9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2042F8"/>
    <w:rsid w:val="00086EE1"/>
    <w:rsid w:val="001423C3"/>
    <w:rsid w:val="00145442"/>
    <w:rsid w:val="00201D17"/>
    <w:rsid w:val="00281BB0"/>
    <w:rsid w:val="0033003E"/>
    <w:rsid w:val="007F2061"/>
    <w:rsid w:val="008F57B4"/>
    <w:rsid w:val="0093776F"/>
    <w:rsid w:val="00BC4C9F"/>
    <w:rsid w:val="00BD2173"/>
    <w:rsid w:val="00F53113"/>
    <w:rsid w:val="00FD06B1"/>
    <w:rsid w:val="146434ED"/>
    <w:rsid w:val="2C6D0764"/>
    <w:rsid w:val="407B633D"/>
    <w:rsid w:val="430651F6"/>
    <w:rsid w:val="45670E2E"/>
    <w:rsid w:val="502042F8"/>
    <w:rsid w:val="5C844C51"/>
    <w:rsid w:val="69942FF1"/>
    <w:rsid w:val="6D7C1BA2"/>
    <w:rsid w:val="7DB55F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overflowPunct w:val="0"/>
      <w:topLinePunct/>
      <w:ind w:firstLine="632" w:firstLineChars="200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overflowPunct w:val="0"/>
      <w:topLinePunct/>
      <w:ind w:firstLine="632" w:firstLineChars="200"/>
      <w:outlineLvl w:val="1"/>
    </w:pPr>
    <w:rPr>
      <w:rFonts w:ascii="Times New Roman" w:hAnsi="Times New Roman" w:eastAsia="楷体" w:cs="Times New Roman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overflowPunct w:val="0"/>
      <w:topLinePunct/>
      <w:ind w:firstLine="632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标题 2 Char"/>
    <w:basedOn w:val="8"/>
    <w:link w:val="3"/>
    <w:qFormat/>
    <w:uiPriority w:val="0"/>
    <w:rPr>
      <w:rFonts w:hint="eastAsia" w:ascii="楷体" w:hAnsi="楷体" w:eastAsia="楷体" w:cs="楷体"/>
      <w:kern w:val="2"/>
      <w:sz w:val="32"/>
      <w:szCs w:val="32"/>
    </w:rPr>
  </w:style>
  <w:style w:type="character" w:customStyle="1" w:styleId="12">
    <w:name w:val="标题 1 Char"/>
    <w:basedOn w:val="8"/>
    <w:link w:val="2"/>
    <w:qFormat/>
    <w:uiPriority w:val="0"/>
    <w:rPr>
      <w:rFonts w:hint="eastAsia" w:ascii="黑体" w:hAnsi="宋体" w:eastAsia="黑体" w:cs="黑体"/>
      <w:kern w:val="44"/>
      <w:sz w:val="32"/>
      <w:szCs w:val="32"/>
    </w:rPr>
  </w:style>
  <w:style w:type="character" w:customStyle="1" w:styleId="13">
    <w:name w:val="正文文本 Char"/>
    <w:basedOn w:val="8"/>
    <w:link w:val="4"/>
    <w:qFormat/>
    <w:uiPriority w:val="0"/>
    <w:rPr>
      <w:rFonts w:hint="eastAsia" w:ascii="仿宋" w:hAnsi="仿宋" w:eastAsia="仿宋" w:cs="仿宋"/>
      <w:kern w:val="2"/>
      <w:sz w:val="32"/>
      <w:szCs w:val="32"/>
    </w:rPr>
  </w:style>
  <w:style w:type="character" w:customStyle="1" w:styleId="14">
    <w:name w:val="页眉 Char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303</Words>
  <Characters>339</Characters>
  <Lines>13</Lines>
  <Paragraphs>3</Paragraphs>
  <TotalTime>0</TotalTime>
  <ScaleCrop>false</ScaleCrop>
  <LinksUpToDate>false</LinksUpToDate>
  <CharactersWithSpaces>339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2026-03-26T01:03:00Z</dcterms:created>
  <dc:creator>Admin</dc:creator>
  <cp:lastModifiedBy>luzhuo</cp:lastModifiedBy>
  <dcterms:modified xsi:type="dcterms:W3CDTF">2026-04-02T01:45:39Z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KSOTemplateDocerSaveRecord">
    <vt:lpwstr>eyJoZGlkIjoiM2M0NGQyN2ExNDViNWZkYzQxMWY1NTc3OGM5OTRlYmYiLCJ1c2VySWQiOiI4OTU4MTkzMTQifQ==</vt:lpwstr>
  </property>
  <property fmtid="{D5CDD505-2E9C-101B-9397-08002B2CF9AE}" pid="4" name="ICV">
    <vt:lpwstr>9EEEE320909D4ECF8A70DBB7D1252ECE_12</vt:lpwstr>
  </property>
</Properties>
</file>